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Scuola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occupa del governo dell'appalto della ristorazione scolastica dei progetti e dei servizi di integrazione scolastica. Servizio di Pre -Post scuola. Servizio di Trasporto scolastico. Appalto scuola civica musicale.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Bonazza Lina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Testi scolastici per alunni della scuola primaria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Scuola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pre e post scuola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Scuola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ristorazione scolastica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Scuola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tariffe e rette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Scuola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Diritto allo studio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 Scuole Materne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Scuola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Centri Estivi per ragazzi/e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Scuola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Servizio di trasporto scolastico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Scuola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